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132"/>
        <w:gridCol w:w="115"/>
        <w:gridCol w:w="673"/>
        <w:gridCol w:w="115"/>
        <w:gridCol w:w="114"/>
        <w:gridCol w:w="230"/>
        <w:gridCol w:w="214"/>
        <w:gridCol w:w="115"/>
        <w:gridCol w:w="115"/>
        <w:gridCol w:w="229"/>
        <w:gridCol w:w="115"/>
        <w:gridCol w:w="114"/>
        <w:gridCol w:w="100"/>
        <w:gridCol w:w="230"/>
        <w:gridCol w:w="229"/>
        <w:gridCol w:w="559"/>
        <w:gridCol w:w="114"/>
        <w:gridCol w:w="574"/>
        <w:gridCol w:w="100"/>
        <w:gridCol w:w="229"/>
        <w:gridCol w:w="115"/>
        <w:gridCol w:w="114"/>
        <w:gridCol w:w="444"/>
        <w:gridCol w:w="115"/>
        <w:gridCol w:w="344"/>
        <w:gridCol w:w="115"/>
        <w:gridCol w:w="444"/>
        <w:gridCol w:w="229"/>
        <w:gridCol w:w="229"/>
        <w:gridCol w:w="115"/>
        <w:gridCol w:w="215"/>
        <w:gridCol w:w="344"/>
        <w:gridCol w:w="229"/>
        <w:gridCol w:w="115"/>
        <w:gridCol w:w="214"/>
        <w:gridCol w:w="230"/>
        <w:gridCol w:w="229"/>
        <w:gridCol w:w="229"/>
        <w:gridCol w:w="115"/>
        <w:gridCol w:w="100"/>
        <w:gridCol w:w="115"/>
        <w:gridCol w:w="114"/>
        <w:gridCol w:w="115"/>
        <w:gridCol w:w="115"/>
        <w:gridCol w:w="229"/>
        <w:gridCol w:w="115"/>
        <w:gridCol w:w="329"/>
        <w:gridCol w:w="229"/>
        <w:gridCol w:w="115"/>
        <w:gridCol w:w="229"/>
        <w:gridCol w:w="215"/>
        <w:gridCol w:w="229"/>
        <w:gridCol w:w="115"/>
        <w:gridCol w:w="115"/>
        <w:gridCol w:w="114"/>
        <w:gridCol w:w="215"/>
        <w:gridCol w:w="229"/>
        <w:gridCol w:w="559"/>
        <w:gridCol w:w="115"/>
        <w:gridCol w:w="688"/>
        <w:gridCol w:w="57"/>
      </w:tblGrid>
      <w:tr w:rsidR="00511CB0">
        <w:trPr>
          <w:trHeight w:val="115"/>
        </w:trPr>
        <w:tc>
          <w:tcPr>
            <w:tcW w:w="15632" w:type="dxa"/>
            <w:gridSpan w:val="62"/>
          </w:tcPr>
          <w:p w:rsidR="00511CB0" w:rsidRDefault="00346B78">
            <w:bookmarkStart w:id="0" w:name="_GoBack"/>
            <w:bookmarkEnd w:id="0"/>
            <w:r>
              <w:t>Государственное задание нат 2025г.</w:t>
            </w:r>
          </w:p>
        </w:tc>
      </w:tr>
      <w:tr w:rsidR="00511CB0">
        <w:trPr>
          <w:trHeight w:val="788"/>
        </w:trPr>
        <w:tc>
          <w:tcPr>
            <w:tcW w:w="9256" w:type="dxa"/>
            <w:gridSpan w:val="31"/>
          </w:tcPr>
          <w:p w:rsidR="00511CB0" w:rsidRDefault="00511CB0"/>
        </w:tc>
        <w:tc>
          <w:tcPr>
            <w:tcW w:w="2479" w:type="dxa"/>
            <w:gridSpan w:val="14"/>
            <w:shd w:val="clear" w:color="auto" w:fill="auto"/>
            <w:tcMar>
              <w:top w:w="143" w:type="dxa"/>
              <w:left w:w="143" w:type="dxa"/>
              <w:right w:w="143" w:type="dxa"/>
            </w:tcMar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УТВЕРЖДАЮ</w:t>
            </w:r>
          </w:p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Руководитель</w:t>
            </w:r>
          </w:p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(уполномоченное лицо)</w:t>
            </w:r>
          </w:p>
        </w:tc>
        <w:tc>
          <w:tcPr>
            <w:tcW w:w="3897" w:type="dxa"/>
            <w:gridSpan w:val="17"/>
          </w:tcPr>
          <w:p w:rsidR="00511CB0" w:rsidRDefault="00511CB0"/>
        </w:tc>
      </w:tr>
      <w:tr w:rsidR="00511CB0">
        <w:trPr>
          <w:trHeight w:val="558"/>
        </w:trPr>
        <w:tc>
          <w:tcPr>
            <w:tcW w:w="9256" w:type="dxa"/>
            <w:gridSpan w:val="31"/>
          </w:tcPr>
          <w:p w:rsidR="00511CB0" w:rsidRDefault="00511CB0"/>
        </w:tc>
        <w:tc>
          <w:tcPr>
            <w:tcW w:w="6319" w:type="dxa"/>
            <w:gridSpan w:val="30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МИНИСТЕРСТВО КУЛЬТУРЫ РОССИЙСКОЙ ФЕДЕРАЦИИ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688"/>
        </w:trPr>
        <w:tc>
          <w:tcPr>
            <w:tcW w:w="9256" w:type="dxa"/>
            <w:gridSpan w:val="31"/>
          </w:tcPr>
          <w:p w:rsidR="00511CB0" w:rsidRDefault="00511CB0"/>
        </w:tc>
        <w:tc>
          <w:tcPr>
            <w:tcW w:w="6319" w:type="dxa"/>
            <w:gridSpan w:val="30"/>
            <w:tcBorders>
              <w:top w:val="single" w:sz="5" w:space="0" w:color="000000"/>
            </w:tcBorders>
            <w:shd w:val="clear" w:color="auto" w:fill="auto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15"/>
        </w:trPr>
        <w:tc>
          <w:tcPr>
            <w:tcW w:w="9256" w:type="dxa"/>
            <w:gridSpan w:val="31"/>
          </w:tcPr>
          <w:p w:rsidR="00511CB0" w:rsidRDefault="00511CB0"/>
        </w:tc>
        <w:tc>
          <w:tcPr>
            <w:tcW w:w="2135" w:type="dxa"/>
            <w:gridSpan w:val="11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Первый заместитель Министра культуры Российской Федерации</w:t>
            </w:r>
          </w:p>
        </w:tc>
        <w:tc>
          <w:tcPr>
            <w:tcW w:w="4241" w:type="dxa"/>
            <w:gridSpan w:val="20"/>
          </w:tcPr>
          <w:p w:rsidR="00511CB0" w:rsidRDefault="00511CB0"/>
        </w:tc>
      </w:tr>
      <w:tr w:rsidR="00511CB0">
        <w:trPr>
          <w:trHeight w:val="229"/>
        </w:trPr>
        <w:tc>
          <w:tcPr>
            <w:tcW w:w="9256" w:type="dxa"/>
            <w:gridSpan w:val="31"/>
          </w:tcPr>
          <w:p w:rsidR="00511CB0" w:rsidRDefault="00511CB0"/>
        </w:tc>
        <w:tc>
          <w:tcPr>
            <w:tcW w:w="2135" w:type="dxa"/>
            <w:gridSpan w:val="11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1CB0" w:rsidRDefault="00511CB0"/>
        </w:tc>
        <w:tc>
          <w:tcPr>
            <w:tcW w:w="114" w:type="dxa"/>
          </w:tcPr>
          <w:p w:rsidR="00511CB0" w:rsidRDefault="00511CB0"/>
        </w:tc>
        <w:tc>
          <w:tcPr>
            <w:tcW w:w="1132" w:type="dxa"/>
            <w:gridSpan w:val="6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</w:p>
        </w:tc>
        <w:tc>
          <w:tcPr>
            <w:tcW w:w="115" w:type="dxa"/>
          </w:tcPr>
          <w:p w:rsidR="00511CB0" w:rsidRDefault="00511CB0"/>
        </w:tc>
        <w:tc>
          <w:tcPr>
            <w:tcW w:w="2823" w:type="dxa"/>
            <w:gridSpan w:val="11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Обрывалин Сергей Геннадиевич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30"/>
        </w:trPr>
        <w:tc>
          <w:tcPr>
            <w:tcW w:w="9256" w:type="dxa"/>
            <w:gridSpan w:val="31"/>
          </w:tcPr>
          <w:p w:rsidR="00511CB0" w:rsidRDefault="00511CB0"/>
        </w:tc>
        <w:tc>
          <w:tcPr>
            <w:tcW w:w="2135" w:type="dxa"/>
            <w:gridSpan w:val="11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1CB0" w:rsidRDefault="00511CB0"/>
        </w:tc>
        <w:tc>
          <w:tcPr>
            <w:tcW w:w="114" w:type="dxa"/>
          </w:tcPr>
          <w:p w:rsidR="00511CB0" w:rsidRDefault="00511CB0"/>
        </w:tc>
        <w:tc>
          <w:tcPr>
            <w:tcW w:w="1132" w:type="dxa"/>
            <w:gridSpan w:val="6"/>
            <w:tcBorders>
              <w:top w:val="single" w:sz="5" w:space="0" w:color="000000"/>
            </w:tcBorders>
          </w:tcPr>
          <w:p w:rsidR="00511CB0" w:rsidRDefault="00511CB0"/>
        </w:tc>
        <w:tc>
          <w:tcPr>
            <w:tcW w:w="115" w:type="dxa"/>
          </w:tcPr>
          <w:p w:rsidR="00511CB0" w:rsidRDefault="00511CB0"/>
        </w:tc>
        <w:tc>
          <w:tcPr>
            <w:tcW w:w="2823" w:type="dxa"/>
            <w:gridSpan w:val="11"/>
            <w:tcBorders>
              <w:top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29"/>
        </w:trPr>
        <w:tc>
          <w:tcPr>
            <w:tcW w:w="9256" w:type="dxa"/>
            <w:gridSpan w:val="31"/>
          </w:tcPr>
          <w:p w:rsidR="00511CB0" w:rsidRDefault="00511CB0"/>
        </w:tc>
        <w:tc>
          <w:tcPr>
            <w:tcW w:w="2135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114" w:type="dxa"/>
          </w:tcPr>
          <w:p w:rsidR="00511CB0" w:rsidRDefault="00511CB0"/>
        </w:tc>
        <w:tc>
          <w:tcPr>
            <w:tcW w:w="1132" w:type="dxa"/>
            <w:gridSpan w:val="6"/>
            <w:shd w:val="clear" w:color="auto" w:fill="auto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2823" w:type="dxa"/>
            <w:gridSpan w:val="11"/>
            <w:shd w:val="clear" w:color="auto" w:fill="auto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444"/>
        </w:trPr>
        <w:tc>
          <w:tcPr>
            <w:tcW w:w="9256" w:type="dxa"/>
            <w:gridSpan w:val="31"/>
          </w:tcPr>
          <w:p w:rsidR="00511CB0" w:rsidRDefault="00511CB0"/>
        </w:tc>
        <w:tc>
          <w:tcPr>
            <w:tcW w:w="6319" w:type="dxa"/>
            <w:gridSpan w:val="30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   07   "    марта     2025 г.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903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ГОСУДАРСТВЕННОЕ ЗАДАНИЕ № 054-00359-25-02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2025 год и на плановый период 2026 и 2027 годов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29"/>
        </w:trPr>
        <w:tc>
          <w:tcPr>
            <w:tcW w:w="13540" w:type="dxa"/>
            <w:gridSpan w:val="54"/>
          </w:tcPr>
          <w:p w:rsidR="00511CB0" w:rsidRDefault="00511CB0"/>
        </w:tc>
        <w:tc>
          <w:tcPr>
            <w:tcW w:w="2035" w:type="dxa"/>
            <w:gridSpan w:val="7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3540" w:type="dxa"/>
            <w:gridSpan w:val="54"/>
            <w:tcBorders>
              <w:right w:val="single" w:sz="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30"/>
        </w:trPr>
        <w:tc>
          <w:tcPr>
            <w:tcW w:w="11620" w:type="dxa"/>
            <w:gridSpan w:val="44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0506001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11620" w:type="dxa"/>
            <w:gridSpan w:val="44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начала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07.03.2025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11276" w:type="dxa"/>
            <w:gridSpan w:val="41"/>
          </w:tcPr>
          <w:p w:rsidR="00511CB0" w:rsidRDefault="00511CB0"/>
        </w:tc>
        <w:tc>
          <w:tcPr>
            <w:tcW w:w="2149" w:type="dxa"/>
            <w:gridSpan w:val="12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окончания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788"/>
        </w:trPr>
        <w:tc>
          <w:tcPr>
            <w:tcW w:w="4284" w:type="dxa"/>
            <w:gridSpan w:val="9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7106" w:type="dxa"/>
            <w:gridSpan w:val="3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УЧРЕЖДЕНИЕ КУЛЬТУРЫ "МУЗЕЙ -ЗАПОВЕДНИК ГЕРОИЧЕСКОЙ ОБОРОНЫ И ОСВОБОЖДЕНИЯ СЕВАСТОПОЛЯ"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</w:t>
            </w:r>
          </w:p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реестру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001В0235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284" w:type="dxa"/>
            <w:gridSpan w:val="9"/>
            <w:vMerge w:val="restart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7106" w:type="dxa"/>
            <w:gridSpan w:val="33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прочая вне магазинов, палаток, рынков;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47.99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229"/>
        </w:trPr>
        <w:tc>
          <w:tcPr>
            <w:tcW w:w="4284" w:type="dxa"/>
            <w:gridSpan w:val="9"/>
            <w:vMerge/>
            <w:shd w:val="clear" w:color="auto" w:fill="auto"/>
            <w:vAlign w:val="bottom"/>
          </w:tcPr>
          <w:p w:rsidR="00511CB0" w:rsidRDefault="00511CB0"/>
        </w:tc>
        <w:tc>
          <w:tcPr>
            <w:tcW w:w="115" w:type="dxa"/>
          </w:tcPr>
          <w:p w:rsidR="00511CB0" w:rsidRDefault="00511CB0"/>
        </w:tc>
        <w:tc>
          <w:tcPr>
            <w:tcW w:w="7106" w:type="dxa"/>
            <w:gridSpan w:val="33"/>
            <w:vMerge w:val="restart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парков культуры и отдыха и тематических парков;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vMerge w:val="restart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22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vMerge/>
            <w:shd w:val="clear" w:color="auto" w:fill="auto"/>
            <w:vAlign w:val="bottom"/>
          </w:tcPr>
          <w:p w:rsidR="00511CB0" w:rsidRDefault="00511CB0"/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vMerge/>
            <w:shd w:val="clear" w:color="auto" w:fill="auto"/>
            <w:vAlign w:val="center"/>
          </w:tcPr>
          <w:p w:rsidR="00511CB0" w:rsidRDefault="00511CB0"/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охране исторических мест и зданий, памятников культуры;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библиотек и архивов;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художественного творчества;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демонстрации кинофильмов;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распространению кинофильмов, видеофильмов и телевизионных программ;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8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журналов и периодических изданий;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215"/>
        </w:trPr>
        <w:tc>
          <w:tcPr>
            <w:tcW w:w="13540" w:type="dxa"/>
            <w:gridSpan w:val="54"/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книг, брошюр, рекламных буклетов и аналогичных изданий, включая издание словарей и энциклопедий, в том числе для слепых, в печатном виде;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58.11.1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Подача напитков;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56.30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8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прочим видам организации питания;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обслуживанию торжественных мероприятий;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ресторанов и услуги по доставке продуктов питания;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прочих мест для временного проживания;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55.90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мест для краткосрочного проживания;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55.20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вспомогательная прочая, связанная с автомобильным транспортом;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8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стоянок для транспортных средств;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Перевозки пассажиров сухопутным транспортом прочие, не включенные в другие группировки;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междугородном и международном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по туристическим или экскурсионным маршрутам;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прочими товарами;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8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пищевыми продуктами, напитками и табачной продукцией;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сувенирами, изделиями народных художественных промыслов;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играми и игрушками в специализированных магазинах;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музыкальными и видеозаписями в специализированных магазинах;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8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книгами в специализированных магазинах;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прочими пищевыми продуктами в специализированных магазинах;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напитками в специализированных магазинах;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хлебом и хлебобулочными изделиями и кондитерскими изделиями в специализированных магазинах;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музеев;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Производство прочих пищевых продуктов, не включенных в другие группировки;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8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47.11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Предоставление прочих персональных услуг, не включенных в другие группировки;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96.09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5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организации отдыха и развлечений прочая.</w:t>
            </w:r>
          </w:p>
        </w:tc>
        <w:tc>
          <w:tcPr>
            <w:tcW w:w="115" w:type="dxa"/>
          </w:tcPr>
          <w:p w:rsidR="00511CB0" w:rsidRDefault="00511CB0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444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2035" w:type="dxa"/>
            <w:gridSpan w:val="11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229"/>
        </w:trPr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11"/>
          </w:tcPr>
          <w:p w:rsidR="00511CB0" w:rsidRDefault="00511CB0"/>
        </w:tc>
        <w:tc>
          <w:tcPr>
            <w:tcW w:w="2035" w:type="dxa"/>
            <w:gridSpan w:val="7"/>
            <w:tcBorders>
              <w:top w:val="single" w:sz="15" w:space="0" w:color="000000"/>
            </w:tcBorders>
            <w:shd w:val="clear" w:color="auto" w:fill="auto"/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4399" w:type="dxa"/>
            <w:gridSpan w:val="10"/>
          </w:tcPr>
          <w:p w:rsidR="00511CB0" w:rsidRDefault="00511CB0"/>
        </w:tc>
        <w:tc>
          <w:tcPr>
            <w:tcW w:w="7106" w:type="dxa"/>
            <w:gridSpan w:val="33"/>
            <w:vMerge/>
            <w:tcBorders>
              <w:top w:val="single" w:sz="5" w:space="0" w:color="000000"/>
            </w:tcBorders>
            <w:shd w:val="clear" w:color="auto" w:fill="auto"/>
          </w:tcPr>
          <w:p w:rsidR="00511CB0" w:rsidRDefault="00511CB0"/>
        </w:tc>
        <w:tc>
          <w:tcPr>
            <w:tcW w:w="4127" w:type="dxa"/>
            <w:gridSpan w:val="19"/>
          </w:tcPr>
          <w:p w:rsidR="00511CB0" w:rsidRDefault="00511CB0"/>
        </w:tc>
      </w:tr>
      <w:tr w:rsidR="00511CB0">
        <w:trPr>
          <w:trHeight w:val="115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I. Сведения об оказываемых государственных услугах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5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4"/>
        </w:trPr>
        <w:tc>
          <w:tcPr>
            <w:tcW w:w="3725" w:type="dxa"/>
            <w:gridSpan w:val="6"/>
            <w:vMerge w:val="restart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50"/>
          </w:tcPr>
          <w:p w:rsidR="00511CB0" w:rsidRDefault="00511CB0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444"/>
        </w:trPr>
        <w:tc>
          <w:tcPr>
            <w:tcW w:w="3725" w:type="dxa"/>
            <w:gridSpan w:val="6"/>
            <w:vMerge/>
            <w:shd w:val="clear" w:color="auto" w:fill="auto"/>
          </w:tcPr>
          <w:p w:rsidR="00511CB0" w:rsidRDefault="00511CB0"/>
        </w:tc>
        <w:tc>
          <w:tcPr>
            <w:tcW w:w="7666" w:type="dxa"/>
            <w:gridSpan w:val="36"/>
          </w:tcPr>
          <w:p w:rsidR="00511CB0" w:rsidRDefault="00511CB0"/>
        </w:tc>
        <w:tc>
          <w:tcPr>
            <w:tcW w:w="2264" w:type="dxa"/>
            <w:gridSpan w:val="13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ББ84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15"/>
        </w:trPr>
        <w:tc>
          <w:tcPr>
            <w:tcW w:w="11391" w:type="dxa"/>
            <w:gridSpan w:val="42"/>
          </w:tcPr>
          <w:p w:rsidR="00511CB0" w:rsidRDefault="00511CB0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511CB0" w:rsidRDefault="00511CB0"/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15"/>
        </w:trPr>
        <w:tc>
          <w:tcPr>
            <w:tcW w:w="7665" w:type="dxa"/>
            <w:gridSpan w:val="24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Организация и проведение мероприятий.</w:t>
            </w:r>
          </w:p>
        </w:tc>
        <w:tc>
          <w:tcPr>
            <w:tcW w:w="3726" w:type="dxa"/>
            <w:gridSpan w:val="18"/>
          </w:tcPr>
          <w:p w:rsidR="00511CB0" w:rsidRDefault="00511CB0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511CB0" w:rsidRDefault="00511CB0"/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7665" w:type="dxa"/>
            <w:gridSpan w:val="24"/>
            <w:vMerge/>
            <w:shd w:val="clear" w:color="auto" w:fill="auto"/>
          </w:tcPr>
          <w:p w:rsidR="00511CB0" w:rsidRDefault="00511CB0"/>
        </w:tc>
        <w:tc>
          <w:tcPr>
            <w:tcW w:w="6104" w:type="dxa"/>
            <w:gridSpan w:val="32"/>
          </w:tcPr>
          <w:p w:rsidR="00511CB0" w:rsidRDefault="00511CB0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5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559"/>
        </w:trPr>
        <w:tc>
          <w:tcPr>
            <w:tcW w:w="4628" w:type="dxa"/>
            <w:gridSpan w:val="1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1004" w:type="dxa"/>
            <w:gridSpan w:val="51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c>
          <w:tcPr>
            <w:tcW w:w="15575" w:type="dxa"/>
            <w:gridSpan w:val="61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046"/>
        </w:trPr>
        <w:tc>
          <w:tcPr>
            <w:tcW w:w="8239" w:type="dxa"/>
            <w:gridSpan w:val="27"/>
          </w:tcPr>
          <w:p w:rsidR="00511CB0" w:rsidRDefault="00511CB0"/>
        </w:tc>
        <w:tc>
          <w:tcPr>
            <w:tcW w:w="7336" w:type="dxa"/>
            <w:gridSpan w:val="34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900400О.99.0.ББ84АА00001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участников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108000,0000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100000,0000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100000,0000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974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объема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7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249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59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нения услуги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(1-й год планового периода)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(2-й год планового периода)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c>
          <w:tcPr>
            <w:tcW w:w="15575" w:type="dxa"/>
            <w:gridSpan w:val="61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774"/>
        </w:trPr>
        <w:tc>
          <w:tcPr>
            <w:tcW w:w="6763" w:type="dxa"/>
            <w:gridSpan w:val="20"/>
          </w:tcPr>
          <w:p w:rsidR="00511CB0" w:rsidRDefault="00511CB0"/>
        </w:tc>
        <w:tc>
          <w:tcPr>
            <w:tcW w:w="8812" w:type="dxa"/>
            <w:gridSpan w:val="4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900400О.99.0.ББ84АА00001</w:t>
            </w:r>
          </w:p>
        </w:tc>
        <w:tc>
          <w:tcPr>
            <w:tcW w:w="788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788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проведенных мероприятий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135,0000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78,0000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151405,9000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151405,9000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151405,9000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261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5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3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445"/>
        </w:trPr>
        <w:tc>
          <w:tcPr>
            <w:tcW w:w="15575" w:type="dxa"/>
            <w:gridSpan w:val="6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458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30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приказ</w:t>
            </w:r>
          </w:p>
        </w:tc>
        <w:tc>
          <w:tcPr>
            <w:tcW w:w="6204" w:type="dxa"/>
            <w:gridSpan w:val="2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11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204" w:type="dxa"/>
            <w:gridSpan w:val="2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361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2135" w:type="dxa"/>
            <w:gridSpan w:val="11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299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59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3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Положения об основах хозяйственной деятельности и финансирования организаций культуры и искусства, 609, 26.06.1995 г.;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58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Основы законодательства Российской Федерации о культуре, 3612-1, 09.10.1992 г.;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некоммерческих организациях, 7-ФЗ, 12.01.1996 г.;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Музейном фонде Российской Федерации и музеях в Российской Федерации, 54-ФЗ, 26.05.1996 г..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top w:val="single" w:sz="5" w:space="0" w:color="000000"/>
            </w:tcBorders>
            <w:shd w:val="clear" w:color="auto" w:fill="auto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tcBorders>
              <w:bottom w:val="single" w:sz="10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29"/>
        </w:trPr>
        <w:tc>
          <w:tcPr>
            <w:tcW w:w="15575" w:type="dxa"/>
            <w:gridSpan w:val="61"/>
            <w:tcBorders>
              <w:top w:val="single" w:sz="10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4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745"/>
        </w:trPr>
        <w:tc>
          <w:tcPr>
            <w:tcW w:w="4857" w:type="dxa"/>
            <w:gridSpan w:val="1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печатных средствах массовой информации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адрес, телефон музея и схема проезда к нему;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экспозициях музея;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адресах и режиме работы билетных касс музея;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порядке бесплатного посещения музея лицами, не достигшими шестнадцати лет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731"/>
        </w:trPr>
        <w:tc>
          <w:tcPr>
            <w:tcW w:w="4857" w:type="dxa"/>
            <w:gridSpan w:val="13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958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60" w:type="dxa"/>
            <w:gridSpan w:val="28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831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об адресе, маршрутах поезда и номерах телефонов музея;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платных);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проводимых и планируемых выставках (с указанием наименования и периода проведения);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экскурсии;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способах доведения потребителями своих отзывов, замечаний и предложений о работе музея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831"/>
        </w:trPr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203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Информация в помещении музея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проводимых и планируемых выставках (с указанием наименования и периода проведения);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экскурсий;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музея, гардероба;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 с указанием стоимости услуги);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порядке бесплатного посещения музея лицами, не достигшими шестнадцати лет;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способах доведения потребителями своих отзывов, замечаний и предложений о работе музея;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об адресе сайта в сети Интернет, на котором размещается информация о деятельности музея;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правила поведения в музее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190"/>
        </w:trPr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75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музей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587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обращения потребителей по телефону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Информирование при личном общении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личного обращения потребителей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15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II. Сведения о выполняемых работах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5"/>
        </w:trPr>
        <w:tc>
          <w:tcPr>
            <w:tcW w:w="13769" w:type="dxa"/>
            <w:gridSpan w:val="56"/>
          </w:tcPr>
          <w:p w:rsidR="00511CB0" w:rsidRDefault="00511CB0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559"/>
        </w:trPr>
        <w:tc>
          <w:tcPr>
            <w:tcW w:w="3496" w:type="dxa"/>
            <w:gridSpan w:val="4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511CB0" w:rsidRDefault="00511CB0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Комплектование, учет, обеспечение безопасности и сохранности музейных предметов и музейных коллекций.</w:t>
            </w:r>
          </w:p>
        </w:tc>
        <w:tc>
          <w:tcPr>
            <w:tcW w:w="3396" w:type="dxa"/>
            <w:gridSpan w:val="15"/>
          </w:tcPr>
          <w:p w:rsidR="00511CB0" w:rsidRDefault="00511CB0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511CB0" w:rsidRDefault="00511CB0"/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558"/>
        </w:trPr>
        <w:tc>
          <w:tcPr>
            <w:tcW w:w="7780" w:type="dxa"/>
            <w:gridSpan w:val="25"/>
            <w:vMerge/>
            <w:shd w:val="clear" w:color="auto" w:fill="auto"/>
          </w:tcPr>
          <w:p w:rsidR="00511CB0" w:rsidRDefault="00511CB0"/>
        </w:tc>
        <w:tc>
          <w:tcPr>
            <w:tcW w:w="5989" w:type="dxa"/>
            <w:gridSpan w:val="31"/>
          </w:tcPr>
          <w:p w:rsidR="00511CB0" w:rsidRDefault="00511CB0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573"/>
        </w:trPr>
        <w:tc>
          <w:tcPr>
            <w:tcW w:w="3496" w:type="dxa"/>
            <w:gridSpan w:val="4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власти.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5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788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910200Ф.99.1.АГ61АА03000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безопасности музейных предметов и музейных коллекций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 Музейного фонда учреждения, внесенных в Государственный каталог Музейного Фонда Российской Федерации за отчетный период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19000,0000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802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показателей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910200Ф.99.1.АГ61АА03000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и музейных коллекций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234344,0000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234674,0000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235004,0000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пасности музейных предметов и музейных коллекций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4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44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5"/>
        </w:trPr>
        <w:tc>
          <w:tcPr>
            <w:tcW w:w="13769" w:type="dxa"/>
            <w:gridSpan w:val="56"/>
          </w:tcPr>
          <w:p w:rsidR="00511CB0" w:rsidRDefault="00511CB0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559"/>
        </w:trPr>
        <w:tc>
          <w:tcPr>
            <w:tcW w:w="3496" w:type="dxa"/>
            <w:gridSpan w:val="4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511CB0" w:rsidRDefault="00511CB0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сохранности объектов культурного наследия.</w:t>
            </w:r>
          </w:p>
        </w:tc>
        <w:tc>
          <w:tcPr>
            <w:tcW w:w="3396" w:type="dxa"/>
            <w:gridSpan w:val="15"/>
          </w:tcPr>
          <w:p w:rsidR="00511CB0" w:rsidRDefault="00511CB0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511CB0" w:rsidRDefault="00511CB0"/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7780" w:type="dxa"/>
            <w:gridSpan w:val="25"/>
            <w:vMerge/>
            <w:shd w:val="clear" w:color="auto" w:fill="auto"/>
          </w:tcPr>
          <w:p w:rsidR="00511CB0" w:rsidRDefault="00511CB0"/>
        </w:tc>
        <w:tc>
          <w:tcPr>
            <w:tcW w:w="5989" w:type="dxa"/>
            <w:gridSpan w:val="31"/>
          </w:tcPr>
          <w:p w:rsidR="00511CB0" w:rsidRDefault="00511CB0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72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573"/>
        </w:trPr>
        <w:tc>
          <w:tcPr>
            <w:tcW w:w="3496" w:type="dxa"/>
            <w:gridSpan w:val="4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lastRenderedPageBreak/>
              <w:t>Юридические лица;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902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910200Ф.99.1.АГ62АА03003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наследия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Отсутствие замечаний и/или устранение в срок замечаний от проверяющих органов по вопросу обеспечения сохранности и целостности историко-архитектурного комплекса, исторической среды и ландшафтов, входящих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состав музеев-заповедников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074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31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показателей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87"/>
        </w:trPr>
        <w:tc>
          <w:tcPr>
            <w:tcW w:w="2823" w:type="dxa"/>
            <w:gridSpan w:val="3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910200Ф.99.1.АГ62АА03003</w:t>
            </w:r>
          </w:p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наследия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Площадь территории</w:t>
            </w: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Квадратный метр</w:t>
            </w: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055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394035,5000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394035,5000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394035,5000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974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5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44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5"/>
        </w:trPr>
        <w:tc>
          <w:tcPr>
            <w:tcW w:w="13769" w:type="dxa"/>
            <w:gridSpan w:val="56"/>
          </w:tcPr>
          <w:p w:rsidR="00511CB0" w:rsidRDefault="00511CB0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559"/>
        </w:trPr>
        <w:tc>
          <w:tcPr>
            <w:tcW w:w="3496" w:type="dxa"/>
            <w:gridSpan w:val="4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511CB0" w:rsidRDefault="00511CB0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доступа граждан к музейным предметам и музейным коллекциям.</w:t>
            </w:r>
          </w:p>
        </w:tc>
        <w:tc>
          <w:tcPr>
            <w:tcW w:w="3396" w:type="dxa"/>
            <w:gridSpan w:val="15"/>
          </w:tcPr>
          <w:p w:rsidR="00511CB0" w:rsidRDefault="00511CB0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511CB0" w:rsidRDefault="00511CB0"/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7780" w:type="dxa"/>
            <w:gridSpan w:val="25"/>
            <w:vMerge/>
            <w:shd w:val="clear" w:color="auto" w:fill="auto"/>
          </w:tcPr>
          <w:p w:rsidR="00511CB0" w:rsidRDefault="00511CB0"/>
        </w:tc>
        <w:tc>
          <w:tcPr>
            <w:tcW w:w="5989" w:type="dxa"/>
            <w:gridSpan w:val="31"/>
          </w:tcPr>
          <w:p w:rsidR="00511CB0" w:rsidRDefault="00511CB0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72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573"/>
        </w:trPr>
        <w:tc>
          <w:tcPr>
            <w:tcW w:w="3496" w:type="dxa"/>
            <w:gridSpan w:val="4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лица.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организации выставок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выполнения работы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902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3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910200Ф.99.1.АГ60АА04001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экскурсий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3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выездных выставок в других регионах Российской Федерации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3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01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показателей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организации выставок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выполнения работы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72"/>
        </w:trPr>
        <w:tc>
          <w:tcPr>
            <w:tcW w:w="2823" w:type="dxa"/>
            <w:gridSpan w:val="3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910200Ф.99.1.АГ60АА04001</w:t>
            </w:r>
          </w:p>
        </w:tc>
        <w:tc>
          <w:tcPr>
            <w:tcW w:w="67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731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67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046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232"/>
        </w:trPr>
        <w:tc>
          <w:tcPr>
            <w:tcW w:w="2823" w:type="dxa"/>
            <w:gridSpan w:val="3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озиций (выставок)</w:t>
            </w:r>
          </w:p>
        </w:tc>
        <w:tc>
          <w:tcPr>
            <w:tcW w:w="673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44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4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5"/>
        </w:trPr>
        <w:tc>
          <w:tcPr>
            <w:tcW w:w="13769" w:type="dxa"/>
            <w:gridSpan w:val="56"/>
          </w:tcPr>
          <w:p w:rsidR="00511CB0" w:rsidRDefault="00511CB0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559"/>
        </w:trPr>
        <w:tc>
          <w:tcPr>
            <w:tcW w:w="3496" w:type="dxa"/>
            <w:gridSpan w:val="4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511CB0" w:rsidRDefault="00511CB0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Проведение реставрационных работ в отношении музейных предметов и музейных коллекций.</w:t>
            </w:r>
          </w:p>
        </w:tc>
        <w:tc>
          <w:tcPr>
            <w:tcW w:w="3396" w:type="dxa"/>
            <w:gridSpan w:val="15"/>
          </w:tcPr>
          <w:p w:rsidR="00511CB0" w:rsidRDefault="00511CB0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511CB0" w:rsidRDefault="00511CB0"/>
        </w:tc>
        <w:tc>
          <w:tcPr>
            <w:tcW w:w="114" w:type="dxa"/>
            <w:tcBorders>
              <w:right w:val="single" w:sz="15" w:space="0" w:color="000000"/>
            </w:tcBorders>
          </w:tcPr>
          <w:p w:rsidR="00511CB0" w:rsidRDefault="00511CB0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7780" w:type="dxa"/>
            <w:gridSpan w:val="25"/>
            <w:vMerge/>
            <w:shd w:val="clear" w:color="auto" w:fill="auto"/>
          </w:tcPr>
          <w:p w:rsidR="00511CB0" w:rsidRDefault="00511CB0"/>
        </w:tc>
        <w:tc>
          <w:tcPr>
            <w:tcW w:w="5989" w:type="dxa"/>
            <w:gridSpan w:val="31"/>
          </w:tcPr>
          <w:p w:rsidR="00511CB0" w:rsidRDefault="00511CB0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72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573"/>
        </w:trPr>
        <w:tc>
          <w:tcPr>
            <w:tcW w:w="3496" w:type="dxa"/>
            <w:gridSpan w:val="4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власти;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902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511CB0" w:rsidRDefault="00511CB0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910200Ф.99.1.АГ63АА02000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отношении музейных предметов и музейных коллекций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Доля отреставрированных музейных предметов за отчетный период от числа предметов основного Музейного фонда учреждения, требующих реставрации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744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802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показателей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1189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910200Ф.99.1.АГ63АА02000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ых работ в отно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шении музейных предметов и музейных коллекций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511CB0" w:rsidRDefault="00511CB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14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511CB0"/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330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11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4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III. Прочие сведения о государственном задании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5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558"/>
        </w:trPr>
        <w:tc>
          <w:tcPr>
            <w:tcW w:w="7107" w:type="dxa"/>
            <w:gridSpan w:val="22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  <w:tc>
          <w:tcPr>
            <w:tcW w:w="8525" w:type="dxa"/>
            <w:gridSpan w:val="40"/>
          </w:tcPr>
          <w:p w:rsidR="00511CB0" w:rsidRDefault="00511CB0"/>
        </w:tc>
      </w:tr>
      <w:tr w:rsidR="00511CB0">
        <w:trPr>
          <w:trHeight w:val="344"/>
        </w:trPr>
        <w:tc>
          <w:tcPr>
            <w:tcW w:w="10373" w:type="dxa"/>
            <w:gridSpan w:val="36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иные основания, предусмотренные нормативными актами Российской Федерации;</w:t>
            </w:r>
          </w:p>
        </w:tc>
        <w:tc>
          <w:tcPr>
            <w:tcW w:w="5259" w:type="dxa"/>
            <w:gridSpan w:val="26"/>
          </w:tcPr>
          <w:p w:rsidR="00511CB0" w:rsidRDefault="00511CB0"/>
        </w:tc>
      </w:tr>
      <w:tr w:rsidR="00511CB0">
        <w:trPr>
          <w:trHeight w:val="344"/>
        </w:trPr>
        <w:tc>
          <w:tcPr>
            <w:tcW w:w="10373" w:type="dxa"/>
            <w:gridSpan w:val="36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исключение государственной услуги (работы) из перечня государственных услуг (работ);</w:t>
            </w:r>
          </w:p>
        </w:tc>
        <w:tc>
          <w:tcPr>
            <w:tcW w:w="5259" w:type="dxa"/>
            <w:gridSpan w:val="26"/>
          </w:tcPr>
          <w:p w:rsidR="00511CB0" w:rsidRDefault="00511CB0"/>
        </w:tc>
      </w:tr>
      <w:tr w:rsidR="00511CB0">
        <w:trPr>
          <w:trHeight w:val="330"/>
        </w:trPr>
        <w:tc>
          <w:tcPr>
            <w:tcW w:w="10373" w:type="dxa"/>
            <w:gridSpan w:val="36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реорганизация учреждения;</w:t>
            </w:r>
          </w:p>
        </w:tc>
        <w:tc>
          <w:tcPr>
            <w:tcW w:w="5259" w:type="dxa"/>
            <w:gridSpan w:val="26"/>
          </w:tcPr>
          <w:p w:rsidR="00511CB0" w:rsidRDefault="00511CB0"/>
        </w:tc>
      </w:tr>
      <w:tr w:rsidR="00511CB0">
        <w:trPr>
          <w:trHeight w:val="344"/>
        </w:trPr>
        <w:tc>
          <w:tcPr>
            <w:tcW w:w="10373" w:type="dxa"/>
            <w:gridSpan w:val="36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ликвидация учреждения.</w:t>
            </w:r>
          </w:p>
        </w:tc>
        <w:tc>
          <w:tcPr>
            <w:tcW w:w="5259" w:type="dxa"/>
            <w:gridSpan w:val="26"/>
          </w:tcPr>
          <w:p w:rsidR="00511CB0" w:rsidRDefault="00511CB0"/>
        </w:tc>
      </w:tr>
      <w:tr w:rsidR="00511CB0"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11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574"/>
        </w:trPr>
        <w:tc>
          <w:tcPr>
            <w:tcW w:w="8912" w:type="dxa"/>
            <w:gridSpan w:val="29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6720" w:type="dxa"/>
            <w:gridSpan w:val="33"/>
          </w:tcPr>
          <w:p w:rsidR="00511CB0" w:rsidRDefault="00511CB0"/>
        </w:tc>
      </w:tr>
      <w:tr w:rsidR="00511CB0">
        <w:trPr>
          <w:trHeight w:val="444"/>
        </w:trPr>
        <w:tc>
          <w:tcPr>
            <w:tcW w:w="15632" w:type="dxa"/>
            <w:gridSpan w:val="62"/>
          </w:tcPr>
          <w:p w:rsidR="00511CB0" w:rsidRDefault="00511CB0"/>
        </w:tc>
      </w:tr>
      <w:tr w:rsidR="00511CB0">
        <w:trPr>
          <w:trHeight w:val="458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Порядок контроля за выполнением государственного задания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55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контроля</w:t>
            </w:r>
          </w:p>
        </w:tc>
        <w:tc>
          <w:tcPr>
            <w:tcW w:w="5302" w:type="dxa"/>
            <w:gridSpan w:val="2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Периодичность</w:t>
            </w:r>
          </w:p>
        </w:tc>
        <w:tc>
          <w:tcPr>
            <w:tcW w:w="5416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Федеральные органы исполнительной власти (государственные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органы), осуществляющие контроль за выполнением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22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5302" w:type="dxa"/>
            <w:gridSpan w:val="2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416" w:type="dxa"/>
            <w:gridSpan w:val="2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11CB0" w:rsidRDefault="00511CB0"/>
        </w:tc>
      </w:tr>
      <w:tr w:rsidR="00511CB0">
        <w:trPr>
          <w:trHeight w:val="330"/>
        </w:trPr>
        <w:tc>
          <w:tcPr>
            <w:tcW w:w="4857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последующий контроль в форме камеральной проверки</w:t>
            </w:r>
          </w:p>
        </w:tc>
        <w:tc>
          <w:tcPr>
            <w:tcW w:w="5302" w:type="dxa"/>
            <w:gridSpan w:val="2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416" w:type="dxa"/>
            <w:gridSpan w:val="2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Российской Федерации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последующий контроль в форме выездной проверки</w:t>
            </w:r>
          </w:p>
        </w:tc>
        <w:tc>
          <w:tcPr>
            <w:tcW w:w="5302" w:type="dxa"/>
            <w:gridSpan w:val="2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соответствии с планом графиком проведения выездных проверок;</w:t>
            </w:r>
          </w:p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416" w:type="dxa"/>
            <w:gridSpan w:val="2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11CB0" w:rsidRDefault="0021373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Российской Федерации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11CB0" w:rsidRDefault="00511CB0"/>
        </w:tc>
      </w:tr>
      <w:tr w:rsidR="00511CB0">
        <w:trPr>
          <w:trHeight w:val="229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511CB0" w:rsidRDefault="00511CB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6663" w:type="dxa"/>
            <w:gridSpan w:val="19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отчет по форме предоставляется в профильный департамент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58"/>
        </w:trPr>
        <w:tc>
          <w:tcPr>
            <w:tcW w:w="6663" w:type="dxa"/>
            <w:gridSpan w:val="19"/>
          </w:tcPr>
          <w:p w:rsidR="00511CB0" w:rsidRDefault="00511CB0"/>
        </w:tc>
        <w:tc>
          <w:tcPr>
            <w:tcW w:w="8912" w:type="dxa"/>
            <w:gridSpan w:val="42"/>
            <w:vMerge/>
            <w:shd w:val="clear" w:color="auto" w:fill="auto"/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29"/>
        </w:trPr>
        <w:tc>
          <w:tcPr>
            <w:tcW w:w="6663" w:type="dxa"/>
            <w:gridSpan w:val="19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Годовая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58"/>
        </w:trPr>
        <w:tc>
          <w:tcPr>
            <w:tcW w:w="6663" w:type="dxa"/>
            <w:gridSpan w:val="19"/>
          </w:tcPr>
          <w:p w:rsidR="00511CB0" w:rsidRDefault="00511CB0"/>
        </w:tc>
        <w:tc>
          <w:tcPr>
            <w:tcW w:w="8912" w:type="dxa"/>
            <w:gridSpan w:val="42"/>
            <w:vMerge/>
            <w:shd w:val="clear" w:color="auto" w:fill="auto"/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6663" w:type="dxa"/>
            <w:gridSpan w:val="19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января финансового года, следующего за отчётным периодом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44"/>
        </w:trPr>
        <w:tc>
          <w:tcPr>
            <w:tcW w:w="6663" w:type="dxa"/>
            <w:gridSpan w:val="19"/>
          </w:tcPr>
          <w:p w:rsidR="00511CB0" w:rsidRDefault="00511CB0"/>
        </w:tc>
        <w:tc>
          <w:tcPr>
            <w:tcW w:w="8912" w:type="dxa"/>
            <w:gridSpan w:val="42"/>
            <w:vMerge/>
            <w:shd w:val="clear" w:color="auto" w:fill="auto"/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573"/>
        </w:trPr>
        <w:tc>
          <w:tcPr>
            <w:tcW w:w="6663" w:type="dxa"/>
            <w:gridSpan w:val="19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4.2.1. Сроки представления предварительного отчета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ноября отчётного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9"/>
        </w:trPr>
        <w:tc>
          <w:tcPr>
            <w:tcW w:w="6663" w:type="dxa"/>
            <w:gridSpan w:val="19"/>
          </w:tcPr>
          <w:p w:rsidR="00511CB0" w:rsidRDefault="00511CB0"/>
        </w:tc>
        <w:tc>
          <w:tcPr>
            <w:tcW w:w="8912" w:type="dxa"/>
            <w:gridSpan w:val="42"/>
            <w:vMerge/>
            <w:shd w:val="clear" w:color="auto" w:fill="auto"/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29"/>
        </w:trPr>
        <w:tc>
          <w:tcPr>
            <w:tcW w:w="6663" w:type="dxa"/>
            <w:gridSpan w:val="19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258"/>
        </w:trPr>
        <w:tc>
          <w:tcPr>
            <w:tcW w:w="6663" w:type="dxa"/>
            <w:gridSpan w:val="19"/>
          </w:tcPr>
          <w:p w:rsidR="00511CB0" w:rsidRDefault="00511CB0"/>
        </w:tc>
        <w:tc>
          <w:tcPr>
            <w:tcW w:w="8912" w:type="dxa"/>
            <w:gridSpan w:val="42"/>
            <w:vMerge/>
            <w:shd w:val="clear" w:color="auto" w:fill="auto"/>
          </w:tcPr>
          <w:p w:rsidR="00511CB0" w:rsidRDefault="00511CB0"/>
        </w:tc>
        <w:tc>
          <w:tcPr>
            <w:tcW w:w="57" w:type="dxa"/>
          </w:tcPr>
          <w:p w:rsidR="00511CB0" w:rsidRDefault="00511CB0"/>
        </w:tc>
      </w:tr>
      <w:tr w:rsidR="00511CB0">
        <w:trPr>
          <w:trHeight w:val="344"/>
        </w:trPr>
        <w:tc>
          <w:tcPr>
            <w:tcW w:w="6663" w:type="dxa"/>
            <w:gridSpan w:val="19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5. Иные показатели, связанные с выполнением государственного задания</w:t>
            </w:r>
          </w:p>
        </w:tc>
        <w:tc>
          <w:tcPr>
            <w:tcW w:w="8969" w:type="dxa"/>
            <w:gridSpan w:val="43"/>
          </w:tcPr>
          <w:p w:rsidR="00511CB0" w:rsidRDefault="00511CB0"/>
        </w:tc>
      </w:tr>
      <w:tr w:rsidR="00511CB0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511CB0" w:rsidRDefault="0021373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Допустимое (возможное) отклонение от выполнения государственного задания, в %: 0,0000.</w:t>
            </w:r>
          </w:p>
        </w:tc>
        <w:tc>
          <w:tcPr>
            <w:tcW w:w="57" w:type="dxa"/>
          </w:tcPr>
          <w:p w:rsidR="00511CB0" w:rsidRDefault="00511CB0"/>
        </w:tc>
      </w:tr>
    </w:tbl>
    <w:p w:rsidR="00213737" w:rsidRDefault="00213737"/>
    <w:sectPr w:rsidR="00213737">
      <w:headerReference w:type="default" r:id="rId6"/>
      <w:footerReference w:type="default" r:id="rId7"/>
      <w:pgSz w:w="16838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3D" w:rsidRDefault="00CB1C3D">
      <w:r>
        <w:separator/>
      </w:r>
    </w:p>
  </w:endnote>
  <w:endnote w:type="continuationSeparator" w:id="0">
    <w:p w:rsidR="00CB1C3D" w:rsidRDefault="00CB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CB0" w:rsidRDefault="0021373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3D" w:rsidRDefault="00CB1C3D">
      <w:r>
        <w:separator/>
      </w:r>
    </w:p>
  </w:footnote>
  <w:footnote w:type="continuationSeparator" w:id="0">
    <w:p w:rsidR="00CB1C3D" w:rsidRDefault="00CB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CB0" w:rsidRDefault="0021373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0"/>
    <w:rsid w:val="00213737"/>
    <w:rsid w:val="00346B78"/>
    <w:rsid w:val="00511CB0"/>
    <w:rsid w:val="008771FF"/>
    <w:rsid w:val="00CB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14604-DA1D-4A4C-A9B5-037E7788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3618</Words>
  <Characters>20626</Characters>
  <Application>Microsoft Office Word</Application>
  <DocSecurity>0</DocSecurity>
  <Lines>171</Lines>
  <Paragraphs>48</Paragraphs>
  <ScaleCrop>false</ScaleCrop>
  <Company>Stimulsoft Reports 2016.2.0 from 23 September 2016</Company>
  <LinksUpToDate>false</LinksUpToDate>
  <CharactersWithSpaces>24196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Виктория В. Веденьева</dc:creator>
  <cp:keywords/>
  <dc:description/>
  <cp:lastModifiedBy>Виктория В. Веденьева</cp:lastModifiedBy>
  <cp:revision>2</cp:revision>
  <dcterms:created xsi:type="dcterms:W3CDTF">2025-04-24T09:04:00Z</dcterms:created>
  <dcterms:modified xsi:type="dcterms:W3CDTF">2025-04-24T09:04:00Z</dcterms:modified>
</cp:coreProperties>
</file>